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F7B9" w14:textId="34146E6A" w:rsidR="00E032C2" w:rsidRDefault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30D8BA15" wp14:editId="42BF93B3">
            <wp:extent cx="9107805" cy="6324600"/>
            <wp:effectExtent l="0" t="0" r="0" b="0"/>
            <wp:docPr id="6953482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A7F0C" w14:textId="5A778C70" w:rsidR="00AA5E51" w:rsidRPr="00E032C2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032C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4058E8D2" w14:textId="77777777" w:rsidR="00AA5E51" w:rsidRPr="00E032C2" w:rsidRDefault="00AA5E5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2DE884B3" w14:textId="1ABF6183" w:rsidR="00AA5E51" w:rsidRPr="002E7D32" w:rsidRDefault="00000000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 w:rsidR="002E7D3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4C379AA6" w14:textId="3D5D4FDF" w:rsidR="00AA5E51" w:rsidRDefault="00000000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 w:rsidR="002E7D32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«Үркер»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0C34A10F" w14:textId="77777777" w:rsidR="00AA5E51" w:rsidRDefault="00000000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A136C41" w14:textId="77777777" w:rsidR="00AA5E51" w:rsidRDefault="00000000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қыргүйек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62CCF1B" w14:textId="77777777" w:rsidR="00AA5E51" w:rsidRDefault="00AA5E51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2805"/>
        <w:gridCol w:w="9765"/>
      </w:tblGrid>
      <w:tr w:rsidR="00AA5E51" w14:paraId="6C12B0DF" w14:textId="77777777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2250" w14:textId="77777777" w:rsidR="00AA5E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B394C" w14:textId="77777777" w:rsidR="00AA5E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7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1D12E" w14:textId="77777777" w:rsidR="00AA5E51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AA5E51" w14:paraId="16D8A7B3" w14:textId="77777777">
        <w:tc>
          <w:tcPr>
            <w:tcW w:w="133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183FB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280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12E1D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76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2F82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D8014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B5272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ACE04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2427E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1CBB2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441A3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кегльдердің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AE640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415025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AC540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1FD63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6B22F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28ABF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5A7EA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B95E4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662979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Велосипед, самокат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5D845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AB08A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788D1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CAA18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A4560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85CA3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AAD71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B09D7D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AAD23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50344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F2FBA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AE4BA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983E45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99D4A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7FE09C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48A5A751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4E94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21415B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25B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91589C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540B3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3DED2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BEE9C5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1B223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FCE7F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5C6B0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82425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237947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476E1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5893D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2BC31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AE8477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2C0A485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21852C1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F9079C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6EE1E056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9862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2A5CC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8F2D7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CF39F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EEAFF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E24F6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0D2219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33528D4B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397A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71EF70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FB67A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C4C5A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DEF91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B0709B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0CEFA6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3CC2510F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55DC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183B4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685B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E5272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71CFE3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51F44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150F4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7F7D53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49BB37D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5AB21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6ED48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EDD07E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0850B3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B0C6F8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771FAED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5834BC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FFEA09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баулу.</w:t>
            </w:r>
          </w:p>
        </w:tc>
      </w:tr>
      <w:tr w:rsidR="00AA5E51" w14:paraId="5AD2ADB9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749C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23513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BB00C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19BB31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2F2C0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2B8F19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19212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B1A5D5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7CA47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BDF70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BA3E79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6FBA8F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F8E9D4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35269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16D26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92F8A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594DA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058BD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D26E1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D6C1B9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169B7355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720A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6CFAF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A558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баулу;</w:t>
            </w:r>
          </w:p>
          <w:p w14:paraId="6530C821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7A85F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71FE6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391BD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EEEFD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72C21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98C1FA1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A63D5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8B913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4DB7D5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920E3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392C47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32647A2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AF2C9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4F8C4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C65D2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F1AD8B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1943B4F1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44271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5DC98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C6A24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C0C66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879F9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02B66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B1C76FE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0DC57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5E36BC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6669A8C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53015B14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5159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1AAE54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9EB50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94296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046BE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ABFB1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DCDA050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8C106A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5E9183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3072016F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FFE48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AFF33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D28DB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5557E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1982E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BF668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3CD32FD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2A0DF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66B8E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массадан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CFB57A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адам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0CCE4505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B965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E28C4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EAF36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747372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7DCB88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F6088F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DB31C0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464C33" w14:textId="77777777" w:rsidR="00AA5E51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E60157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5E51" w14:paraId="6013D682" w14:textId="77777777">
        <w:tc>
          <w:tcPr>
            <w:tcW w:w="133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A7F32" w14:textId="77777777" w:rsidR="00AA5E51" w:rsidRDefault="00AA5E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0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2E8BB6" w14:textId="77777777" w:rsidR="00AA5E51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6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FD5A5" w14:textId="0DAE2D70" w:rsidR="00AA5E51" w:rsidRPr="002E7D32" w:rsidRDefault="002E7D3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7D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05E082B8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1103772E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FFEB3D" w14:textId="77777777" w:rsidR="00E032C2" w:rsidRPr="004F416B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10F06099" w14:textId="77777777" w:rsidR="00E032C2" w:rsidRPr="00684184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841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5 жастан.</w:t>
      </w:r>
    </w:p>
    <w:p w14:paraId="70B69476" w14:textId="77777777" w:rsidR="00E032C2" w:rsidRPr="00684184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6841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lastRenderedPageBreak/>
        <w:t>Жоспардың құрылу кезеңі: қазан айы, 2023-2024 оқу жылы.</w:t>
      </w:r>
    </w:p>
    <w:p w14:paraId="276A6CA1" w14:textId="77777777" w:rsidR="00E032C2" w:rsidRPr="00684184" w:rsidRDefault="00E032C2" w:rsidP="00E032C2">
      <w:pPr>
        <w:rPr>
          <w:lang w:val="kk-KZ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0"/>
        <w:gridCol w:w="2730"/>
        <w:gridCol w:w="9825"/>
      </w:tblGrid>
      <w:tr w:rsidR="00E032C2" w14:paraId="070C74DE" w14:textId="77777777" w:rsidTr="00F13657"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1669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67D49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0368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5CFFE999" w14:textId="77777777" w:rsidTr="00F13657">
        <w:tc>
          <w:tcPr>
            <w:tcW w:w="13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C12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73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7E9AA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8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ED4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30CD0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37696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D279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7F32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C7D8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C32BA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шашырап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кегльдердің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6E08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4F7D0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7B9D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50678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A16EC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22B67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BF7AC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D51CE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1C3E4B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Велосипед, самокат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2A01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7D98C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5B2F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48DB4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10F50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94FD4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C4C6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C005B0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4B18B7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401F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900D3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C0F07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D4CA3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5E451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8C9A1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84B97E5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187FE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BB0D5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AA16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11004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82DEA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A4D2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2EA3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33C6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46B3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5643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3F0D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1BA4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7EC8A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E4823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643FC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EEF62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6525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0B5043B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2142431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15402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2BDBACF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2A1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DD45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59269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294B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3FDB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D2F4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фольклорға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EEC9B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C79AC08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9A0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5B7B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E5B1B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E053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EDB6D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E8D51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8C74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4EA0B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E220BAE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974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D7FF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32CA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33E6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22501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AC85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9130D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E0C612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1BF81CD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78224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C6D48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DD432B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AB1B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F3DA49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5AE05DF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C81CB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6920F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1BA433DB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E049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734B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2D8B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43D0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902B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CDD00B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71CD4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9DC808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3C425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C9E8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E4DD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C06F96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9B5C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38AA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F241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D22F3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69DBC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720F4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4CD31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4B9BC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1B7890B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172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1F3C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42DCC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A1BDDC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1843A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E863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3D9BF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95E9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35C8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4CC36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F23A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B8AE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0F5AE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2048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8A7A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257F8B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2194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460D3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7648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CA4B4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32ABCE5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1AB9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B201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B37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9A09F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7E34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AB74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793E7F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37BD5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68543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E732A4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F865A00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D466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2B38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D8E1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D1F37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75B2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4197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F5C2A0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C48C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3BF72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032C2" w14:paraId="5668E979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BE57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8DF1B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DBDD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E981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14512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794D5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2998B4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80055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5AE6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41CD2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FBA4644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B4B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F216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06FF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54158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CA71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6D270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980052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51699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4C1B2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97DEE10" w14:textId="77777777" w:rsidTr="00F13657">
        <w:tc>
          <w:tcPr>
            <w:tcW w:w="13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660DD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3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5EE70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8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D21BB7" w14:textId="77777777" w:rsidR="00E032C2" w:rsidRPr="00684184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41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3CB8C844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17E7B671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4EC972" w14:textId="77777777" w:rsidR="00E032C2" w:rsidRPr="008E123B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7C92DD52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«Үркер»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29419ADC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4DEBE5D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39EAD4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2775"/>
        <w:gridCol w:w="9900"/>
      </w:tblGrid>
      <w:tr w:rsidR="00E032C2" w14:paraId="3E497A70" w14:textId="77777777" w:rsidTr="00F13657"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6FDA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Айы</w:t>
            </w:r>
            <w:proofErr w:type="spellEnd"/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D7D0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11B7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506E859B" w14:textId="77777777" w:rsidTr="00F13657">
        <w:tc>
          <w:tcPr>
            <w:tcW w:w="12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AF6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7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2EDE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C4F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A15EB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BAC40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FF39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5E1CD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84C1C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0B34E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F8750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AF615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363CD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C8F61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94F4F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85AA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F1829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2CC41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26B4DE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99069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9F919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A0746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9DFED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454D4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B25CD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A1230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C901A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5257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E0F0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64D93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EEE8C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65F30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29960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E69119B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6214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759C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C103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B760D0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DEAEA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DFA9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856CA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A691B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302EA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79D6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17170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DA7B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70C9336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C711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ED9BB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7AAE3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7B4B6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50078D5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4CC56EE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3CBE9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40BF15F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54439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A6FB2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FEB73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C809A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2746D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D5E45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A60B4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4A83A24E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9B0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373B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B56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FBD5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42E91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1F594E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5EA24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6279714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6C9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FD58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FC0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BA6F3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C486BC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5B042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BC71F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76BEF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52CF461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C06B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F808F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A7D68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081D6A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қорықшы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сыбаға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8DB4C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365E404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8D44D3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A4038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62CFAB07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8F9D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21607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E745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4145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0F810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6D63E9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2B03A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138531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D7A9D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9C52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0F78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6, 7, 8, 9, 10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0 ден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89EBA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6EF00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FB10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BC09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B60A2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(шар,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AF6C1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D312A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7FC8D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B48CC3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циферблат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BFD8B60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235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61E8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9E95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4CA37B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C785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4CDD3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CEBCC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2DE50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B929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6A63D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ержетуі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8545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C4B5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690AA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7CA4B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D0E50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66EFDE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39448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06B4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3BFB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B2AF6A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44FF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415DF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2424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күтіп-баптау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8D9E3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FB1D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айдыны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табиғи-климаттық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итбалық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пингвин, жираф,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A3396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таныстыру</w:t>
            </w:r>
            <w:proofErr w:type="spellEnd"/>
          </w:p>
          <w:p w14:paraId="56DE077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сүңгілері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D18BE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F088F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C41F9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сәулесінің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8D6D656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A456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5558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DFCA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E31EE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25B4F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9C96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A4ADC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0A4C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25097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72E8DA9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16D42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65D077F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94AC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E599B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6E5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EDF83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589CD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85C0C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D41F9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16F19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3F52E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4869EAA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4BDC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BFDA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EEDB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6732D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1703B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F5EBC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16408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A2B3E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DC7B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67F09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91D1C52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19B5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30A88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D1F2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61D1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B5828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5D8D7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E0839C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9DB9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CFEF5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қатпарланып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ADB99BE" w14:textId="77777777" w:rsidTr="00F13657">
        <w:tc>
          <w:tcPr>
            <w:tcW w:w="12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2F1C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01D4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106ABC" w14:textId="77777777" w:rsidR="00E032C2" w:rsidRPr="008E123B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12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55A5FA25" w14:textId="77777777" w:rsidR="00E032C2" w:rsidRDefault="00E032C2" w:rsidP="00E032C2"/>
    <w:p w14:paraId="08652C5D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2C639CA4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7D038B" w14:textId="77777777" w:rsidR="00E032C2" w:rsidRPr="008443D5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4AFD954E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7D55B8CF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5C9FD77B" w14:textId="77777777" w:rsidR="00E032C2" w:rsidRDefault="00E032C2" w:rsidP="00E032C2"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желтоқсан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B1A744E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775"/>
        <w:gridCol w:w="9660"/>
      </w:tblGrid>
      <w:tr w:rsidR="00E032C2" w14:paraId="2BF3BF89" w14:textId="77777777" w:rsidTr="00F13657"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C062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46BE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FCA62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6D16949B" w14:textId="77777777" w:rsidTr="00F13657">
        <w:tc>
          <w:tcPr>
            <w:tcW w:w="14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7AB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7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4B71A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6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485F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A4FE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CCC17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25FBC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3887B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BC28F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7C544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жазықтықтың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қолдан-қолға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кедір-бұдыр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B9619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CE189C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EE8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DEA2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12D5C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беру.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тақтайшаны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рейкадан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A02FD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57872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1E879F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E9B1B2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6D394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3C17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51781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787E9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19D533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8DBE6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CDED9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21F1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B2D8A3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D1CFF8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84C9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39924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AE13A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3591D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27BAB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32FCB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C11D2B6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F61F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1C7D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BA4D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B6FDF5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D7E3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405A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CE84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C673C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54EA4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AC236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D6BA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C62DB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6DD5800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синонимдер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антонимдерді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9D7A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E75AC6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64D8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C5CC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</w:p>
          <w:p w14:paraId="7535C88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болу.</w:t>
            </w:r>
          </w:p>
          <w:p w14:paraId="2B5B1DD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94948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48981C4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4C4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460E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5D2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E064D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C89106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461A4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6AE2B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5662502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27E0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A96E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B6C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BDD21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30F48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420A4E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3C41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ED7FE10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8D3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4B93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185C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373D7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93D4A2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52B1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6310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D6D23F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6F0A6E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399EC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38C6DB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D5ACFD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E43F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25E334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02E253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F9A251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8EDD9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42C3E7D5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909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9D67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52C0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E70D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FC711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98A3CB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472F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04EC4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E977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A0E27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61BE4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1B53A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651F7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75AE8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B4C8F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8E32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24D3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DD6C5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590E59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783389A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AF64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2877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A2B41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4E4DA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98DD6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7268D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2C27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E75F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3A66C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385098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CB4CD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4FDB4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9C005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C609B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703C2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70C069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9588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92CCC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ел, Отан,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C6896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Республика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929E4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Астана,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CE93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ED7A8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87EC8A9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73F2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FB21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0693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E115B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0A99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AE6CD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091F1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F84D8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C30E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709A80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E502EF4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4F23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D9E6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2358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0D84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971C7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2C92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9F716E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35989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2AE2E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бояғышта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акварельді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C6C14A8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41E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AE6C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3378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E71A5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E9D6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E5C28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1642C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FDB04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614A4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B3C4945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631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294E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793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A81B7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31E3F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02743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831F9E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4D50D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23F35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сыңарлы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флористика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E0A4449" w14:textId="77777777" w:rsidTr="00F13657">
        <w:tc>
          <w:tcPr>
            <w:tcW w:w="147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BA0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46FD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6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36804" w14:textId="77777777" w:rsidR="00E032C2" w:rsidRPr="008443D5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443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0AEA6E67" w14:textId="77777777" w:rsidR="00E032C2" w:rsidRDefault="00E032C2" w:rsidP="00E032C2"/>
    <w:p w14:paraId="7143A60B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4B45DE2B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69004C" w14:textId="77777777" w:rsidR="00E032C2" w:rsidRPr="00854003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213D33EF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43FE26E0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8262B0E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қаңтар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B4E7D18" w14:textId="77777777" w:rsidR="00E032C2" w:rsidRDefault="00E032C2" w:rsidP="00E032C2">
      <w:pPr>
        <w:rPr>
          <w:color w:val="333333"/>
          <w:sz w:val="21"/>
          <w:szCs w:val="21"/>
          <w:shd w:val="clear" w:color="auto" w:fill="F5F5F5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2880"/>
        <w:gridCol w:w="9900"/>
      </w:tblGrid>
      <w:tr w:rsidR="00E032C2" w14:paraId="61A5EB9B" w14:textId="77777777" w:rsidTr="00F13657"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1E6B9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1B5A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24DD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337A183B" w14:textId="77777777" w:rsidTr="00F13657">
        <w:tc>
          <w:tcPr>
            <w:tcW w:w="11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C71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82D7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4803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17F6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5F413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5674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B9E3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55D04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62499F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33BF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3E984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64DB8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4758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0B0F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3-5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2067DE5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CA76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1375E2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236F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72EB1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B0C7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D6585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092FD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7D4AB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A7E86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8BB1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12FEA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44D8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2899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2A491B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77548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F19A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C99E7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D0633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214DCE7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6992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EF39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38A8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856FA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D59C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D27ED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58DF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80A3B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1600D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2A41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г-ғ, к-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қ, ж-ш,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1F6A5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40920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30113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6E11DE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9A34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CD63B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A924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</w:p>
          <w:p w14:paraId="50DDFC0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1BB5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05297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CB8B86C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B4A8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626B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8CC0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18A2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1947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CBE26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B8211A9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D384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CA1EF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36D9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5FC44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F96E6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0DF9A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3056E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күйі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мимикасын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3785E3D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805E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59FA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CA3C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7C35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22ABE6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D6E6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477E1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0BD2D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547AAB4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09A8C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9C6F9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E7124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258CA71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FF272F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33308F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8EE7C1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1C29B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777A1C24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3C6C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EFB9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689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A995B7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56AF1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087A42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B138B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FDAC34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82C7C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37B5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445C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8AFA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1B5A3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3EFA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10997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DC53A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821D5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AB524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7FCA2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4E72066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8E36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A6E4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C590A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84A4D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8B04C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424C3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7377D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C8FE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E0B89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16CB0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77B8A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F3310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AD0E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1A8AA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44F7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1BDC138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3CCB7F0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2E5E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A007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0CE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8340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58700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CF7C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9DC12A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C3987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BD996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B2BB6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4442954C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3146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4486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9BE7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8D374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8F248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78C7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A9A9F2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D741C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0431A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штрихтар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кляксография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F0FDB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күлгін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032C2" w14:paraId="48747AFB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5E7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2337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BC9C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BFEBE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CA8F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EE43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C9B01A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9C413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7E75A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қол-аяқтардың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қалпын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5FDE312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EDDEE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4CFC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3B0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E23D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66BC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65A8B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C07313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F769F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A7F20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сыңарлы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симметриялы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(тура,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флористика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41E0372" w14:textId="77777777" w:rsidTr="00F13657">
        <w:tc>
          <w:tcPr>
            <w:tcW w:w="112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F72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33333"/>
                <w:sz w:val="21"/>
                <w:szCs w:val="21"/>
                <w:shd w:val="clear" w:color="auto" w:fill="F5F5F5"/>
              </w:rPr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2E6F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0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464DB" w14:textId="77777777" w:rsidR="00E032C2" w:rsidRPr="00854003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40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2E76F6BF" w14:textId="77777777" w:rsidR="00E032C2" w:rsidRDefault="00E032C2" w:rsidP="00E032C2">
      <w:pPr>
        <w:rPr>
          <w:color w:val="333333"/>
          <w:sz w:val="21"/>
          <w:szCs w:val="21"/>
          <w:shd w:val="clear" w:color="auto" w:fill="F5F5F5"/>
        </w:rPr>
      </w:pPr>
    </w:p>
    <w:p w14:paraId="082CD3AD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3AC1515D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5B3B7F" w14:textId="77777777" w:rsidR="00E032C2" w:rsidRPr="0020209F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38064164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63077364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FE2A9E8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59CF64F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820"/>
        <w:gridCol w:w="10020"/>
      </w:tblGrid>
      <w:tr w:rsidR="00E032C2" w14:paraId="6FB577E8" w14:textId="77777777" w:rsidTr="00F13657"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2040D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27EA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10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F089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074504C0" w14:textId="77777777" w:rsidTr="00F13657">
        <w:tc>
          <w:tcPr>
            <w:tcW w:w="106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C5EBB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8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F02BF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00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25DF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6BCD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B2FD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BC62D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29D5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EFD30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A7FC3B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төрттағандап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3-4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скамейка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83BC8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E3CB9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07916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61821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C99C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Іштің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еттеріне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жұптасып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тартылып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5-6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рет).</w:t>
            </w:r>
          </w:p>
          <w:p w14:paraId="69767E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D300A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6CDCA8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екі-екіден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DEB90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6CAC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220F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C318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290125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Хоккей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шайбаны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1B4DC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84509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13B3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FCBB4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D4D53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хоккей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03A9B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B92C7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F929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CBB7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45002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24EF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D0F83E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8E1D764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3F1B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D13F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4730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15CB9A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4A9EF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C17A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850AE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00967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9821F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65B4A4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3C9D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7E4A1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ED29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136E2D3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C9285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41E570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FD2F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</w:p>
          <w:p w14:paraId="2E138BA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E062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128E4E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004958C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0BFD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05E1F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BBB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14B20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FEADE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625E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C93CB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2C0D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E0B2B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8109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дереккөздерден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құлшынысын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A497B1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0DB566AE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F46C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2C7E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B954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2A8C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629DA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C464E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321DF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418DC83D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C6AE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42ADC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221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9C641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AB9AF4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865BE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81C68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6AAEA2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15E6FAB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киім-кешегімен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кәсібімен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егіншілікке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альбомдармен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2C4E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D0AF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7EDAD9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042963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2D56A4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105C20C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96268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4E152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5D1BF6A3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B4E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425F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6033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98B1D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EAA90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762F59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7474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0A07A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758C5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96023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DF76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саны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DF93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3C2D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материалы,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AA0E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FCC72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72241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5DECA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FF72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8E1E50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кейінірек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2AA03D7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B4C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1809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F57E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E5C2F7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955C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0EED6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B606E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344D4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8633F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384CFB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218DD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74BAD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39AE4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8E081D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E1BB9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29E784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C67BD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68A3B4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11E26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272C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тротуар, велосипед, электросамокат, гироскутер,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сигвейге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Жол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DCAB7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31DBEA6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1744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33C1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5BEB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3128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EA8F2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83E7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446836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2CCD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D0DC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A182A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FC36597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9D7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038F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7379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8DB65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97F5F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C351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6252BB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0ADF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1AD75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ED07EEF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34E9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83AD9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6E5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CF82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D9B3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D6D4F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5B50F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1500F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D259E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1D43185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8C9C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92B3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FACD9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AD1A8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E07C2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0696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3C8227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DEEC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2A5A3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D3BE7D6" w14:textId="77777777" w:rsidTr="00F13657">
        <w:tc>
          <w:tcPr>
            <w:tcW w:w="106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9BF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78857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0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A3D555" w14:textId="77777777" w:rsidR="00E032C2" w:rsidRPr="0020209F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20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6E39BAEE" w14:textId="77777777" w:rsidR="00E032C2" w:rsidRDefault="00E032C2" w:rsidP="00E032C2"/>
    <w:p w14:paraId="747F0BB8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48F17D84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690B8A" w14:textId="77777777" w:rsidR="00E032C2" w:rsidRPr="00B1415D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1FEC9E21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537B082B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1F52B98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596351F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45"/>
        <w:gridCol w:w="2880"/>
        <w:gridCol w:w="9780"/>
      </w:tblGrid>
      <w:tr w:rsidR="00E032C2" w14:paraId="6D69D038" w14:textId="77777777" w:rsidTr="00F13657"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A402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0879C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F764B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1308FBB5" w14:textId="77777777" w:rsidTr="00F13657">
        <w:tc>
          <w:tcPr>
            <w:tcW w:w="124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65DE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28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0DB71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78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5D1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A029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740C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1F1A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388B9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510D2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3–4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(6-8 метр);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7197E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8DE89B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55D5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ED375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E6FFC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Арқаға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(5–6 рет), стретчинг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 метр).</w:t>
            </w:r>
          </w:p>
          <w:p w14:paraId="794092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D457FB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E41012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D6B43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CCD43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F6E0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3B09E5B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5BF65F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B79A9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0B134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2576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2D34E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A530CE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23FB3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68AD3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CA011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983DE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F8B6E0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6C6747C7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F737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4D61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70E4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B1B50F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1FD329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8BEE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44D94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51458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E5FF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7E099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з-с, н-ң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431A2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4E65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947B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124F029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«Асар»,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қуанышына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ортақтаса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C237BC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851479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34E0F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</w:p>
          <w:p w14:paraId="44A6837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0D9CF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C4B361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B87C173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9904F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1F9A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30BB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D4CD4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D43BA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00DF6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жеміс-жидектердің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49FDDE3E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077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BF39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BAFE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A833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DB9F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B754F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6B00B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дереккөздерден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әңгімесінен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құлшынысын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A0702A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2DE21944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3C9FD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8C41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807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C246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A13BAD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F42A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0D047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17069B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093BB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3E800A8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1FE54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ACE2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68BDA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E44602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шеберлерімен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тары, жент,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сүзбе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шұбат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айран)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2967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1F66F26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B6D10F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3171A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42D41EAB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01A5F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30921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5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81D35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94EFB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BBD342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8642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A50D1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F4F2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1326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0C22E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7BD88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2F78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E32B4E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5350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3E29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DAF01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3891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41D03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2DE8A0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E620E8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6BEFD51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966D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BA62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8190F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1A31E0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C506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967F2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9855A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19DB4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FD175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745BF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F7D40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8E52E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0F6F0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22B30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3B3E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06CC4ED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ардагерлерін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FA2EF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6E829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әйелдер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Наурыз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мейрамы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7D717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776DD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221EF4B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0FA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9491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4BFC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1E34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DA5C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0C2D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E415D2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9E8A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368C6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CB540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цилиндрлерден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кимешек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конструктивті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73B7D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260441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11F1C2E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D329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E2873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B039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761FF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B5D5B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D5DA0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119152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4C78D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C3BDF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түйетабан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жауқазын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жұлдызгүл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колоритін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  <w:p w14:paraId="1A5CB1D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қамзол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FF70F6C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0ED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0A366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D4E18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DD04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FE05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29FBA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3A70D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C49CE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C4622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ыдыс-аяқтарын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торсық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керует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ер-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зергерлік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білезік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шашбау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ескерткіштерімен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бедерлер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A5ACC6B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691F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8774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75587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CF3C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5766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11A7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D506E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B6263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E459E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алаша,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ши,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көрпе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сықырлауық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4A812C58" w14:textId="77777777" w:rsidTr="00F13657">
        <w:tc>
          <w:tcPr>
            <w:tcW w:w="124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DDE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2D566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8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9BBA9" w14:textId="77777777" w:rsidR="00E032C2" w:rsidRPr="00B1415D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41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588EFFAA" w14:textId="77777777" w:rsidR="00E032C2" w:rsidRDefault="00E032C2" w:rsidP="00E032C2"/>
    <w:p w14:paraId="56F159E8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0412F513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07A92" w14:textId="77777777" w:rsidR="00E032C2" w:rsidRPr="00EF2987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: «Ақ-Нұр» балабақшасы</w:t>
      </w:r>
    </w:p>
    <w:p w14:paraId="387B145F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64C9587A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B54239A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сәуір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5E69846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775"/>
        <w:gridCol w:w="9615"/>
      </w:tblGrid>
      <w:tr w:rsidR="00E032C2" w14:paraId="40A6F6EA" w14:textId="77777777" w:rsidTr="00F13657"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7A49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C3FF3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29D0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24768D5A" w14:textId="77777777" w:rsidTr="00F13657">
        <w:tc>
          <w:tcPr>
            <w:tcW w:w="15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5B4D7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27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8B67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99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359C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BE3FB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9FF6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3B0FF0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33FF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2–2,5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1,5–2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4–5 метр).</w:t>
            </w:r>
          </w:p>
          <w:p w14:paraId="0DDB545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40441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81B5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12176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617F5F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рет);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44367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3EA210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801494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64224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8495B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970CB6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0738D9A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03D42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EFDF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94E9BA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B4FE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A48D9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4D966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3A30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A7292D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</w:p>
          <w:p w14:paraId="387901D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547D7D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2F307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62056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13C52C4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6F6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323E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15F1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0DB8A2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1501D2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7AA4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F931B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F5B5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424A7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2FC78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г-ғ, к-қ, ж-ш, з-с, н-ң, р-л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06F3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AC74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FEE45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3D8B99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927B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9E83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91FB4F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6EC7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</w:p>
          <w:p w14:paraId="24F2881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5BA4B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C9AE9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D178870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FF69A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4642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265A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62E13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6770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4BE19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31AFAE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362E1815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36D0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5826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9B0F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A7E40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6E2CB2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597D03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1B80EF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жеміс-жидектердің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5AC21D7F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AD8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32F977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92EA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9EE5F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3E97B9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372C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B49E7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6314B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6C246DA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903F3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D70CC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ң, 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911432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0649C60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Егіншілік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3E970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17344F3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CCEE35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F55B7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7C279E43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27F5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0CA75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B9F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9FD9A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6D0F2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7EBAD0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58C4A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37DD50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6124A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C8421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79B0B0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039DC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C8EB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9EC6E3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4C05B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5836AD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A6603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C715E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9FD73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0F6D4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7E15FD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912BD16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F6FA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AD7C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55723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60AAD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2BF14B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89C1F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E2D74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69A1A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6A410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D4CA0F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C75F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980D3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4097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B0AA29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телефон, смартфон, компьютер,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ғаламтор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0CBF7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6E1A2A0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CBE4E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1943F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5130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кешке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ылғалдың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тыңайтқыштың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C51D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071B3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AB07E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65B38B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тұңғыш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ғарышкерлері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Әубәкіров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Мұсабаевті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9B410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Жол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1AD98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«Трамвай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«Автобус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«Метро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Тройллебус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(электросамокат, гироскутер, сигвей)»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18C38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сөйлеспеу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032C2" w14:paraId="5AF2554F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A5B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D7A0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01D3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4D8E5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5969E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40B0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CCA0DC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E7F0BBE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24F05BE3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9703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1035D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AE63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21FC21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66104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8C1DE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76529F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09031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C943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сұлбасын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  <w:p w14:paraId="4F2DA3C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батыру,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бояғанда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584752D6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EA7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C5FE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8BD4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91E66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41755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3FFFC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D440EF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00173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86827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тұғырға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FE5DFE9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CC82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F7F3A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0B26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590D8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69EF4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0C755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1FD830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99C01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6B5D44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79DCB91" w14:textId="77777777" w:rsidTr="00F13657">
        <w:tc>
          <w:tcPr>
            <w:tcW w:w="151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B97D5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C83F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61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FA6C6" w14:textId="77777777" w:rsidR="00E032C2" w:rsidRPr="00EF2987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29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1B973C67" w14:textId="77777777" w:rsidR="00E032C2" w:rsidRDefault="00E032C2" w:rsidP="00E032C2"/>
    <w:p w14:paraId="2F802E5A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637EF7C7" w14:textId="77777777" w:rsidR="00E032C2" w:rsidRDefault="00E032C2" w:rsidP="00E032C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47944" w14:textId="77777777" w:rsidR="00E032C2" w:rsidRPr="00204097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ы: «Ақ-Нұр» балабақшасы</w:t>
      </w:r>
    </w:p>
    <w:p w14:paraId="75DCF5B9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«Үркер»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38CBBA1C" w14:textId="77777777" w:rsidR="00E032C2" w:rsidRDefault="00E032C2" w:rsidP="00E032C2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AAFA068" w14:textId="77777777" w:rsidR="00E032C2" w:rsidRDefault="00E032C2" w:rsidP="00E032C2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EA9A6A0" w14:textId="77777777" w:rsidR="00E032C2" w:rsidRDefault="00E032C2" w:rsidP="00E032C2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3150"/>
        <w:gridCol w:w="9435"/>
      </w:tblGrid>
      <w:tr w:rsidR="00E032C2" w14:paraId="26666F32" w14:textId="77777777" w:rsidTr="00F1365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10E2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6FE4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4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43BD" w14:textId="77777777" w:rsidR="00E032C2" w:rsidRDefault="00E032C2" w:rsidP="00F1365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E032C2" w14:paraId="1A1E25FD" w14:textId="77777777" w:rsidTr="00F13657">
        <w:tc>
          <w:tcPr>
            <w:tcW w:w="132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9A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315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D340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43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0E62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AA2D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94DE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3675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5568E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медициналықпедагогикалық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A5F47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9FE94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6C4E1D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180DE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Жұбымен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DB38B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01C2C8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(2-3 рет);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отырып-тұру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жылжыту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E54C0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A179B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3C8040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50502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Судағы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аэробика.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1F8B1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27975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қабырғаға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тебу.</w:t>
            </w:r>
          </w:p>
          <w:p w14:paraId="45E5E8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0EDBD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15CF6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0C38B7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CB6D9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мезгілдерінде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тебуге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футбол, бадминтон, баскетбол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3712C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ED7C0C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шуламау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Науқастарға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0C128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3066C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құралдарды</w:t>
            </w:r>
            <w:proofErr w:type="spellEnd"/>
          </w:p>
          <w:p w14:paraId="03E43CD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5FD9A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1C2CE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F2CFE3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деңгейін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температурадағы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бітімін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325E10E8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0B51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2E2F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8FA1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1FF0338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2B646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B7437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A5199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3D336A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E58AF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1163A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г-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ғ, к-қ, ж-ш, з-с, н-ң, р-л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29A8E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429E6E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C4D8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</w:p>
          <w:p w14:paraId="40ACA7D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B0F22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476BD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C01A3A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EFF12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</w:p>
          <w:p w14:paraId="6102EA1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монологты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DC33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C0D95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эпитеттерді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0604AF76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6042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68A4D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9607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45A4B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CC0BB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EB522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4BBDC7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2375A1BA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F9DF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3DEAD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62D7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EB0A6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FA883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947FFB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290A1C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қарындашты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біркелкі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үзбей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</w:t>
            </w:r>
          </w:p>
        </w:tc>
      </w:tr>
      <w:tr w:rsidR="00E032C2" w14:paraId="5B549E86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0FF8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38E2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1987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жүргізуге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437B8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2E5CF0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543AD6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6070A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тұжырымдар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CDC86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078CD65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мақал-мәтелдерді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07395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2FFF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дикцияны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ә, ө, қ, ү, ұ, і, ғ, ң, 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57354C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88ED1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3FCD3D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</w:p>
          <w:p w14:paraId="5558A1D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444DBA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0AB0111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сын,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мәтіннің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E032C2" w14:paraId="68DE89EA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2611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42E4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4F97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құмарлықты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846C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3D083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обьектілерге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071124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интелектуалды-шығармашылық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алғышарттары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D60D2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C3423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D143C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ғана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2106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013745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62D09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сондай-ақ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E950C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CBC76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келмейтін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AE1C7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874E8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DCABEC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BC41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2A66E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B99E3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FF804D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дәптердің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73B22B5F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BFBB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14E1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6D841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әлеуметтік-эмоционалды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құндылықтарға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C709DE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6667F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AEEEF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11F5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FF9C4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1B03F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731E93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әжесі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жұрты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68C81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D005C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7A4F5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жауынгерлердің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батырлары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Бауыржан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Момышұлының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Молдағұлованың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Мәншүк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Мәметованың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қаһарманы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Рахымжан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Қошқарбаевтың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43020B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рұқсатымен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минуттан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құрылғыларды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E032C2" w14:paraId="01F54CB5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D160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B1F1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B3F58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DEAC1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7C87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6287D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A029A8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0EEE8D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6731A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9E7F02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жоспарлауға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631B7B4E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C803D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07EC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B6D6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901615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ABD01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59C4A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1D97E5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D1142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FE93ED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7DC5D6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E032C2" w14:paraId="4C450F40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5400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156B8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8BF11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56AA24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CA2569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09EA3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56AF4E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414A3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C7BCDF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A5A202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48BE1AFD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314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7FE29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E5810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F5509B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220846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тану,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A44797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B5B1D62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мәдениетке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8314EA" w14:textId="77777777" w:rsidR="00E032C2" w:rsidRDefault="00E032C2" w:rsidP="00F1365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C62675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032C2" w14:paraId="1EFD6A61" w14:textId="77777777" w:rsidTr="00F13657">
        <w:tc>
          <w:tcPr>
            <w:tcW w:w="132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3680" w14:textId="77777777" w:rsidR="00E032C2" w:rsidRDefault="00E032C2" w:rsidP="00F13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1D9720" w14:textId="77777777" w:rsidR="00E032C2" w:rsidRDefault="00E032C2" w:rsidP="00F1365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43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3BA388" w14:textId="77777777" w:rsidR="00E032C2" w:rsidRPr="00204097" w:rsidRDefault="00E032C2" w:rsidP="00F1365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40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</w:tbl>
    <w:p w14:paraId="7AE6DA22" w14:textId="77777777" w:rsidR="00E032C2" w:rsidRDefault="00E032C2" w:rsidP="00E032C2"/>
    <w:p w14:paraId="74192293" w14:textId="77777777" w:rsidR="00AA5E51" w:rsidRDefault="00AA5E51"/>
    <w:sectPr w:rsidR="00AA5E5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51"/>
    <w:rsid w:val="000F1F43"/>
    <w:rsid w:val="002E7D32"/>
    <w:rsid w:val="00AA5E51"/>
    <w:rsid w:val="00B8694E"/>
    <w:rsid w:val="00E0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2136"/>
  <w15:docId w15:val="{97419085-FED0-476C-A366-2DDC39D1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129</Pages>
  <Words>23931</Words>
  <Characters>136408</Characters>
  <Application>Microsoft Office Word</Application>
  <DocSecurity>0</DocSecurity>
  <Lines>1136</Lines>
  <Paragraphs>320</Paragraphs>
  <ScaleCrop>false</ScaleCrop>
  <Company/>
  <LinksUpToDate>false</LinksUpToDate>
  <CharactersWithSpaces>160019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2</cp:revision>
  <dcterms:created xsi:type="dcterms:W3CDTF">2026-06-09T06:52:00Z</dcterms:created>
  <dcterms:modified xsi:type="dcterms:W3CDTF">2026-06-09T06:52:00Z</dcterms:modified>
</cp:coreProperties>
</file>